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3E" w:rsidRDefault="00B8733E" w:rsidP="00B8733E">
      <w:pPr>
        <w:jc w:val="center"/>
      </w:pPr>
      <w:r>
        <w:t>Муниципальное автономное образовательное учреждение «Гимназия №37»</w:t>
      </w:r>
    </w:p>
    <w:p w:rsidR="00B8733E" w:rsidRDefault="00B8733E" w:rsidP="00B8733E">
      <w:pPr>
        <w:jc w:val="center"/>
      </w:pPr>
      <w:r>
        <w:t>Авиастроительного района г. Казани</w:t>
      </w:r>
    </w:p>
    <w:p w:rsidR="00B8733E" w:rsidRDefault="00B8733E" w:rsidP="00B8733E">
      <w:pPr>
        <w:jc w:val="center"/>
      </w:pPr>
    </w:p>
    <w:p w:rsidR="00B8733E" w:rsidRDefault="00B8733E"/>
    <w:tbl>
      <w:tblPr>
        <w:tblW w:w="11598" w:type="dxa"/>
        <w:tblCellSpacing w:w="0" w:type="dxa"/>
        <w:tblInd w:w="-616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73"/>
        <w:gridCol w:w="3685"/>
        <w:gridCol w:w="1096"/>
        <w:gridCol w:w="3544"/>
      </w:tblGrid>
      <w:tr w:rsidR="00EF46AC" w:rsidRPr="00FD0758" w:rsidTr="00726EFB">
        <w:trPr>
          <w:tblCellSpacing w:w="0" w:type="dxa"/>
        </w:trPr>
        <w:tc>
          <w:tcPr>
            <w:tcW w:w="6958" w:type="dxa"/>
            <w:gridSpan w:val="2"/>
          </w:tcPr>
          <w:p w:rsidR="00EF46AC" w:rsidRPr="00FD0758" w:rsidRDefault="00EF46AC" w:rsidP="000D71F5">
            <w:pPr>
              <w:pStyle w:val="a3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«СОГЛАСОВАНО»</w:t>
            </w:r>
            <w:r w:rsidR="001E0D30">
              <w:rPr>
                <w:b/>
                <w:bCs/>
                <w:sz w:val="20"/>
                <w:szCs w:val="20"/>
              </w:rPr>
              <w:t xml:space="preserve">                            </w:t>
            </w:r>
            <w:r w:rsidR="008058C7">
              <w:rPr>
                <w:b/>
                <w:bCs/>
                <w:sz w:val="20"/>
                <w:szCs w:val="20"/>
              </w:rPr>
              <w:t xml:space="preserve">  </w:t>
            </w:r>
          </w:p>
          <w:p w:rsidR="00CF4645" w:rsidRDefault="00CF4645" w:rsidP="00CF4645">
            <w:pPr>
              <w:pStyle w:val="a3"/>
              <w:ind w:left="-809" w:firstLine="8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</w:p>
          <w:p w:rsidR="00CF4645" w:rsidRPr="00FD0758" w:rsidRDefault="00CF4645" w:rsidP="00CF464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МКУ</w:t>
            </w:r>
            <w:r w:rsidRPr="00FD07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«Управление образования</w:t>
            </w:r>
          </w:p>
          <w:p w:rsidR="00CF4645" w:rsidRPr="00FD0758" w:rsidRDefault="00CF4645" w:rsidP="00CF4645">
            <w:pPr>
              <w:pStyle w:val="a3"/>
              <w:ind w:left="-809" w:firstLine="809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ИКМО г. Казани</w:t>
            </w:r>
            <w:r>
              <w:rPr>
                <w:sz w:val="20"/>
                <w:szCs w:val="20"/>
              </w:rPr>
              <w:t>»</w:t>
            </w:r>
          </w:p>
          <w:p w:rsidR="00CF4645" w:rsidRPr="00FD0758" w:rsidRDefault="00CF4645" w:rsidP="00CF4645">
            <w:pPr>
              <w:pStyle w:val="a3"/>
              <w:ind w:left="-809" w:firstLine="809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 xml:space="preserve">_______________ </w:t>
            </w:r>
            <w:r>
              <w:rPr>
                <w:sz w:val="20"/>
                <w:szCs w:val="20"/>
              </w:rPr>
              <w:t>В</w:t>
            </w:r>
            <w:r w:rsidRPr="00FD075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А</w:t>
            </w:r>
            <w:r w:rsidRPr="00FD075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Афонская</w:t>
            </w:r>
          </w:p>
          <w:p w:rsidR="00EF46AC" w:rsidRPr="00FD0758" w:rsidRDefault="00CF4645" w:rsidP="00CF4645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 2015</w:t>
            </w:r>
            <w:r w:rsidRPr="00FD075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640" w:type="dxa"/>
            <w:gridSpan w:val="2"/>
          </w:tcPr>
          <w:p w:rsidR="00EF46AC" w:rsidRPr="00FD0758" w:rsidRDefault="00EF46AC" w:rsidP="001E0D30">
            <w:pPr>
              <w:pStyle w:val="a3"/>
              <w:ind w:left="-809" w:firstLine="809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«УТВЕРЖДАЮ»</w:t>
            </w:r>
            <w:r w:rsidR="001E0D30">
              <w:rPr>
                <w:b/>
                <w:bCs/>
                <w:sz w:val="20"/>
                <w:szCs w:val="20"/>
              </w:rPr>
              <w:t xml:space="preserve">           </w:t>
            </w:r>
          </w:p>
          <w:p w:rsidR="00EF46AC" w:rsidRPr="00FD0758" w:rsidRDefault="00CF4645" w:rsidP="001E0D30">
            <w:pPr>
              <w:pStyle w:val="a3"/>
              <w:ind w:left="-809" w:firstLine="8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МКУ</w:t>
            </w:r>
            <w:r w:rsidR="00EF46AC" w:rsidRPr="00FD07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«Управление образования</w:t>
            </w:r>
          </w:p>
          <w:p w:rsidR="00726EFB" w:rsidRPr="00FD0758" w:rsidRDefault="00EF46AC" w:rsidP="00831904">
            <w:pPr>
              <w:pStyle w:val="a3"/>
              <w:ind w:left="-809" w:firstLine="809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ИКМО г. Казани</w:t>
            </w:r>
            <w:r w:rsidR="00CF4645">
              <w:rPr>
                <w:sz w:val="20"/>
                <w:szCs w:val="20"/>
              </w:rPr>
              <w:t>»</w:t>
            </w:r>
          </w:p>
          <w:p w:rsidR="00EF46AC" w:rsidRPr="00FD0758" w:rsidRDefault="00EF46AC" w:rsidP="001E0D30">
            <w:pPr>
              <w:pStyle w:val="a3"/>
              <w:ind w:left="-809" w:firstLine="809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_______________ И.Г.</w:t>
            </w:r>
            <w:r w:rsidR="00831904">
              <w:rPr>
                <w:sz w:val="20"/>
                <w:szCs w:val="20"/>
              </w:rPr>
              <w:t xml:space="preserve"> </w:t>
            </w:r>
            <w:proofErr w:type="spellStart"/>
            <w:r w:rsidRPr="00FD0758">
              <w:rPr>
                <w:sz w:val="20"/>
                <w:szCs w:val="20"/>
              </w:rPr>
              <w:t>Хадиуллин</w:t>
            </w:r>
            <w:proofErr w:type="spellEnd"/>
          </w:p>
          <w:p w:rsidR="00EF46AC" w:rsidRPr="00FD0758" w:rsidRDefault="00ED27FA" w:rsidP="00CF4645">
            <w:pPr>
              <w:pStyle w:val="a3"/>
              <w:ind w:left="-809" w:firstLine="8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 201</w:t>
            </w:r>
            <w:r w:rsidR="00CF4645">
              <w:rPr>
                <w:sz w:val="20"/>
                <w:szCs w:val="20"/>
              </w:rPr>
              <w:t>5</w:t>
            </w:r>
            <w:r w:rsidR="00EF46AC" w:rsidRPr="00FD0758">
              <w:rPr>
                <w:sz w:val="20"/>
                <w:szCs w:val="20"/>
              </w:rPr>
              <w:t xml:space="preserve"> г.</w:t>
            </w:r>
          </w:p>
        </w:tc>
      </w:tr>
      <w:tr w:rsidR="00EF46AC" w:rsidRPr="00FD0758" w:rsidTr="001E0D30">
        <w:trPr>
          <w:gridAfter w:val="1"/>
          <w:wAfter w:w="3544" w:type="dxa"/>
          <w:tblCellSpacing w:w="0" w:type="dxa"/>
        </w:trPr>
        <w:tc>
          <w:tcPr>
            <w:tcW w:w="3273" w:type="dxa"/>
          </w:tcPr>
          <w:p w:rsidR="00EF46AC" w:rsidRPr="00FD0758" w:rsidRDefault="00EF46AC" w:rsidP="000D71F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781" w:type="dxa"/>
            <w:gridSpan w:val="2"/>
          </w:tcPr>
          <w:p w:rsidR="00EF46AC" w:rsidRPr="00FD0758" w:rsidRDefault="00EF46AC" w:rsidP="000D71F5">
            <w:pPr>
              <w:pStyle w:val="a3"/>
              <w:rPr>
                <w:sz w:val="20"/>
                <w:szCs w:val="20"/>
              </w:rPr>
            </w:pPr>
          </w:p>
        </w:tc>
      </w:tr>
    </w:tbl>
    <w:p w:rsidR="00EF46AC" w:rsidRDefault="00EF46AC" w:rsidP="00EF46AC">
      <w:pPr>
        <w:pStyle w:val="a3"/>
        <w:spacing w:after="240" w:afterAutospacing="0"/>
        <w:rPr>
          <w:sz w:val="20"/>
          <w:szCs w:val="20"/>
        </w:rPr>
      </w:pPr>
    </w:p>
    <w:p w:rsidR="001E0D30" w:rsidRDefault="001E0D30" w:rsidP="00EF46AC">
      <w:pPr>
        <w:pStyle w:val="a3"/>
        <w:spacing w:after="240" w:afterAutospacing="0"/>
        <w:rPr>
          <w:sz w:val="20"/>
          <w:szCs w:val="20"/>
        </w:rPr>
      </w:pPr>
    </w:p>
    <w:p w:rsidR="001E0D30" w:rsidRDefault="001E0D30" w:rsidP="00EF46AC">
      <w:pPr>
        <w:pStyle w:val="a3"/>
        <w:spacing w:after="240" w:afterAutospacing="0"/>
        <w:rPr>
          <w:sz w:val="20"/>
          <w:szCs w:val="20"/>
        </w:rPr>
      </w:pPr>
    </w:p>
    <w:p w:rsidR="001E0D30" w:rsidRPr="00FD0758" w:rsidRDefault="001E0D30" w:rsidP="00EF46AC">
      <w:pPr>
        <w:pStyle w:val="a3"/>
        <w:spacing w:after="240" w:afterAutospacing="0"/>
        <w:rPr>
          <w:sz w:val="20"/>
          <w:szCs w:val="20"/>
        </w:rPr>
      </w:pPr>
    </w:p>
    <w:p w:rsidR="00EF46AC" w:rsidRPr="001E0D30" w:rsidRDefault="00EF46AC" w:rsidP="00EF46AC">
      <w:pPr>
        <w:pStyle w:val="a3"/>
        <w:jc w:val="center"/>
        <w:rPr>
          <w:sz w:val="28"/>
          <w:szCs w:val="28"/>
        </w:rPr>
      </w:pPr>
      <w:bookmarkStart w:id="0" w:name="OLE_LINK5"/>
      <w:bookmarkStart w:id="1" w:name="OLE_LINK6"/>
      <w:bookmarkStart w:id="2" w:name="_GoBack"/>
      <w:r w:rsidRPr="001E0D30">
        <w:rPr>
          <w:b/>
          <w:bCs/>
          <w:sz w:val="28"/>
          <w:szCs w:val="28"/>
        </w:rPr>
        <w:t>ПОЛОЖЕНИЕ</w:t>
      </w:r>
    </w:p>
    <w:p w:rsidR="00EF46AC" w:rsidRPr="001E0D30" w:rsidRDefault="001E0D30" w:rsidP="00EF46AC">
      <w:pPr>
        <w:pStyle w:val="a3"/>
        <w:jc w:val="center"/>
        <w:rPr>
          <w:sz w:val="28"/>
          <w:szCs w:val="28"/>
        </w:rPr>
      </w:pPr>
      <w:r w:rsidRPr="001E0D30">
        <w:rPr>
          <w:b/>
          <w:bCs/>
          <w:sz w:val="28"/>
          <w:szCs w:val="28"/>
        </w:rPr>
        <w:t>Об открытой</w:t>
      </w:r>
      <w:r w:rsidR="00EF46AC" w:rsidRPr="001E0D30">
        <w:rPr>
          <w:b/>
          <w:bCs/>
          <w:sz w:val="28"/>
          <w:szCs w:val="28"/>
        </w:rPr>
        <w:t xml:space="preserve"> </w:t>
      </w:r>
      <w:r w:rsidR="00107A1B">
        <w:rPr>
          <w:b/>
          <w:bCs/>
          <w:sz w:val="28"/>
          <w:szCs w:val="28"/>
          <w:lang w:val="en-US"/>
        </w:rPr>
        <w:t>VIII</w:t>
      </w:r>
      <w:r w:rsidR="00BA28E2" w:rsidRPr="00107A1B">
        <w:rPr>
          <w:b/>
          <w:bCs/>
          <w:sz w:val="28"/>
          <w:szCs w:val="28"/>
        </w:rPr>
        <w:t xml:space="preserve"> </w:t>
      </w:r>
      <w:r w:rsidR="00EF46AC" w:rsidRPr="001E0D30">
        <w:rPr>
          <w:b/>
          <w:bCs/>
          <w:sz w:val="28"/>
          <w:szCs w:val="28"/>
        </w:rPr>
        <w:t>городской научно-исследовательской конференции</w:t>
      </w:r>
    </w:p>
    <w:p w:rsidR="00EF46AC" w:rsidRPr="001E0D30" w:rsidRDefault="00EF46AC" w:rsidP="00EF46AC">
      <w:pPr>
        <w:pStyle w:val="a3"/>
        <w:jc w:val="center"/>
        <w:rPr>
          <w:sz w:val="28"/>
          <w:szCs w:val="28"/>
        </w:rPr>
      </w:pPr>
      <w:r w:rsidRPr="001E0D30">
        <w:rPr>
          <w:b/>
          <w:bCs/>
          <w:sz w:val="28"/>
          <w:szCs w:val="28"/>
        </w:rPr>
        <w:t>школьников имени К. Д. Ушинского</w:t>
      </w:r>
    </w:p>
    <w:bookmarkEnd w:id="0"/>
    <w:bookmarkEnd w:id="1"/>
    <w:bookmarkEnd w:id="2"/>
    <w:p w:rsidR="00EF46AC" w:rsidRPr="00FD0758" w:rsidRDefault="00EF46AC" w:rsidP="00EF46AC">
      <w:pPr>
        <w:pStyle w:val="a3"/>
        <w:jc w:val="center"/>
        <w:rPr>
          <w:sz w:val="20"/>
          <w:szCs w:val="20"/>
        </w:rPr>
      </w:pPr>
      <w:r w:rsidRPr="00FD0758">
        <w:rPr>
          <w:sz w:val="20"/>
          <w:szCs w:val="20"/>
        </w:rPr>
        <w:t> </w:t>
      </w:r>
    </w:p>
    <w:p w:rsidR="00AF7751" w:rsidRPr="00FD0758" w:rsidRDefault="00AF7751" w:rsidP="00EF46AC">
      <w:pPr>
        <w:pStyle w:val="a3"/>
        <w:jc w:val="right"/>
        <w:rPr>
          <w:rStyle w:val="a4"/>
          <w:sz w:val="20"/>
          <w:szCs w:val="20"/>
        </w:rPr>
      </w:pPr>
    </w:p>
    <w:p w:rsidR="00AF7751" w:rsidRPr="00FD0758" w:rsidRDefault="00AF7751" w:rsidP="00EF46AC">
      <w:pPr>
        <w:pStyle w:val="a3"/>
        <w:jc w:val="right"/>
        <w:rPr>
          <w:rStyle w:val="a4"/>
          <w:sz w:val="20"/>
          <w:szCs w:val="20"/>
        </w:rPr>
      </w:pPr>
    </w:p>
    <w:p w:rsidR="00AF7751" w:rsidRDefault="00AF7751" w:rsidP="00EF46AC">
      <w:pPr>
        <w:pStyle w:val="a3"/>
        <w:jc w:val="right"/>
        <w:rPr>
          <w:rStyle w:val="a4"/>
          <w:sz w:val="20"/>
          <w:szCs w:val="20"/>
        </w:rPr>
      </w:pPr>
    </w:p>
    <w:p w:rsidR="001E0D30" w:rsidRDefault="001E0D30" w:rsidP="00EF46AC">
      <w:pPr>
        <w:pStyle w:val="a3"/>
        <w:jc w:val="right"/>
        <w:rPr>
          <w:rStyle w:val="a4"/>
          <w:sz w:val="20"/>
          <w:szCs w:val="20"/>
        </w:rPr>
      </w:pPr>
    </w:p>
    <w:p w:rsidR="001E0D30" w:rsidRDefault="001E0D30" w:rsidP="00EF46AC">
      <w:pPr>
        <w:pStyle w:val="a3"/>
        <w:jc w:val="right"/>
        <w:rPr>
          <w:rStyle w:val="a4"/>
          <w:sz w:val="20"/>
          <w:szCs w:val="20"/>
        </w:rPr>
      </w:pPr>
    </w:p>
    <w:p w:rsidR="001E0D30" w:rsidRDefault="001E0D30" w:rsidP="00EF46AC">
      <w:pPr>
        <w:pStyle w:val="a3"/>
        <w:jc w:val="right"/>
        <w:rPr>
          <w:rStyle w:val="a4"/>
          <w:sz w:val="20"/>
          <w:szCs w:val="20"/>
        </w:rPr>
      </w:pPr>
    </w:p>
    <w:p w:rsidR="001E0D30" w:rsidRDefault="001E0D30" w:rsidP="00EF46AC">
      <w:pPr>
        <w:pStyle w:val="a3"/>
        <w:jc w:val="right"/>
        <w:rPr>
          <w:rStyle w:val="a4"/>
          <w:sz w:val="20"/>
          <w:szCs w:val="20"/>
        </w:rPr>
      </w:pPr>
    </w:p>
    <w:p w:rsidR="008058C7" w:rsidRDefault="008058C7" w:rsidP="00EF46AC">
      <w:pPr>
        <w:pStyle w:val="a3"/>
        <w:jc w:val="right"/>
        <w:rPr>
          <w:rStyle w:val="a4"/>
          <w:sz w:val="20"/>
          <w:szCs w:val="20"/>
        </w:rPr>
      </w:pPr>
    </w:p>
    <w:p w:rsidR="008058C7" w:rsidRPr="00231033" w:rsidRDefault="008058C7" w:rsidP="00EF46AC">
      <w:pPr>
        <w:pStyle w:val="a3"/>
        <w:jc w:val="right"/>
        <w:rPr>
          <w:rStyle w:val="a4"/>
          <w:sz w:val="20"/>
          <w:szCs w:val="20"/>
        </w:rPr>
      </w:pPr>
    </w:p>
    <w:p w:rsidR="00AF7751" w:rsidRPr="00FD0758" w:rsidRDefault="00AF7751" w:rsidP="001E0D30">
      <w:pPr>
        <w:pStyle w:val="a3"/>
        <w:rPr>
          <w:rStyle w:val="a4"/>
          <w:sz w:val="20"/>
          <w:szCs w:val="20"/>
        </w:rPr>
      </w:pPr>
    </w:p>
    <w:p w:rsidR="00AF7751" w:rsidRPr="008058C7" w:rsidRDefault="00ED27FA" w:rsidP="006969DE">
      <w:pPr>
        <w:pStyle w:val="a3"/>
        <w:jc w:val="center"/>
      </w:pPr>
      <w:r w:rsidRPr="008058C7">
        <w:t xml:space="preserve">Казань </w:t>
      </w:r>
      <w:r w:rsidR="001E0D30" w:rsidRPr="008058C7">
        <w:t xml:space="preserve">- </w:t>
      </w:r>
      <w:r w:rsidRPr="008058C7">
        <w:t>201</w:t>
      </w:r>
      <w:r w:rsidR="003D395A">
        <w:t>5</w:t>
      </w:r>
      <w:r w:rsidR="006969DE" w:rsidRPr="008058C7">
        <w:t xml:space="preserve"> г</w:t>
      </w:r>
      <w:r w:rsidR="008058C7">
        <w:t>.</w:t>
      </w:r>
    </w:p>
    <w:p w:rsidR="00EF46AC" w:rsidRPr="00FD0758" w:rsidRDefault="00EF46AC" w:rsidP="00231033">
      <w:pPr>
        <w:spacing w:before="100" w:beforeAutospacing="1" w:after="100" w:afterAutospacing="1" w:line="240" w:lineRule="atLeast"/>
        <w:rPr>
          <w:sz w:val="20"/>
          <w:szCs w:val="20"/>
        </w:rPr>
      </w:pPr>
    </w:p>
    <w:p w:rsidR="00231033" w:rsidRDefault="00231033" w:rsidP="00231033">
      <w:pPr>
        <w:pStyle w:val="a3"/>
        <w:spacing w:line="240" w:lineRule="atLeast"/>
        <w:jc w:val="center"/>
        <w:rPr>
          <w:b/>
          <w:sz w:val="28"/>
          <w:szCs w:val="28"/>
        </w:rPr>
      </w:pPr>
      <w:r w:rsidRPr="00231033">
        <w:rPr>
          <w:b/>
          <w:sz w:val="28"/>
          <w:szCs w:val="28"/>
        </w:rPr>
        <w:t>Положение</w:t>
      </w:r>
    </w:p>
    <w:p w:rsidR="00231033" w:rsidRDefault="00231033" w:rsidP="00231033">
      <w:pPr>
        <w:pStyle w:val="a3"/>
        <w:spacing w:line="240" w:lineRule="atLeast"/>
        <w:jc w:val="center"/>
        <w:rPr>
          <w:b/>
        </w:rPr>
      </w:pPr>
      <w:r w:rsidRPr="00231033">
        <w:rPr>
          <w:b/>
        </w:rPr>
        <w:t xml:space="preserve">О </w:t>
      </w:r>
      <w:bookmarkStart w:id="3" w:name="OLE_LINK1"/>
      <w:r w:rsidRPr="00231033">
        <w:rPr>
          <w:b/>
        </w:rPr>
        <w:t>городской научно-исследовательской конференции школьников</w:t>
      </w:r>
    </w:p>
    <w:p w:rsidR="00231033" w:rsidRDefault="00231033" w:rsidP="00231033">
      <w:pPr>
        <w:pStyle w:val="a3"/>
        <w:spacing w:line="240" w:lineRule="atLeast"/>
        <w:jc w:val="center"/>
        <w:rPr>
          <w:b/>
        </w:rPr>
      </w:pPr>
      <w:r w:rsidRPr="00231033">
        <w:rPr>
          <w:b/>
        </w:rPr>
        <w:t>имени К. Д. Ушинского</w:t>
      </w:r>
      <w:bookmarkEnd w:id="3"/>
    </w:p>
    <w:p w:rsidR="00231033" w:rsidRPr="00A36CA3" w:rsidRDefault="00231033" w:rsidP="00A36CA3">
      <w:pPr>
        <w:pStyle w:val="a3"/>
        <w:spacing w:line="240" w:lineRule="atLeast"/>
        <w:jc w:val="right"/>
      </w:pPr>
      <w:r w:rsidRPr="00A36CA3">
        <w:t xml:space="preserve">Родное слово есть именно та </w:t>
      </w:r>
      <w:r w:rsidR="00A36CA3" w:rsidRPr="00A36CA3">
        <w:t>духовная одежда,</w:t>
      </w:r>
    </w:p>
    <w:p w:rsidR="00A36CA3" w:rsidRPr="00A36CA3" w:rsidRDefault="00A36CA3" w:rsidP="00A36CA3">
      <w:pPr>
        <w:pStyle w:val="a3"/>
        <w:spacing w:line="240" w:lineRule="atLeast"/>
        <w:jc w:val="right"/>
      </w:pPr>
      <w:r w:rsidRPr="00A36CA3">
        <w:t xml:space="preserve">в </w:t>
      </w:r>
      <w:proofErr w:type="gramStart"/>
      <w:r w:rsidRPr="00A36CA3">
        <w:t>которую</w:t>
      </w:r>
      <w:proofErr w:type="gramEnd"/>
      <w:r w:rsidRPr="00A36CA3">
        <w:t xml:space="preserve"> должно облечься всякое знание…</w:t>
      </w:r>
    </w:p>
    <w:p w:rsidR="00231033" w:rsidRPr="00A36CA3" w:rsidRDefault="00A36CA3" w:rsidP="00A36CA3">
      <w:pPr>
        <w:pStyle w:val="a3"/>
        <w:spacing w:line="240" w:lineRule="atLeast"/>
        <w:jc w:val="right"/>
      </w:pPr>
      <w:r w:rsidRPr="00A36CA3">
        <w:t>К.Д, Ушинский</w:t>
      </w:r>
      <w:r w:rsidR="00231033">
        <w:rPr>
          <w:sz w:val="20"/>
          <w:szCs w:val="20"/>
        </w:rPr>
        <w:t xml:space="preserve"> </w:t>
      </w:r>
    </w:p>
    <w:p w:rsidR="00A36CA3" w:rsidRPr="00A36CA3" w:rsidRDefault="00A36CA3" w:rsidP="00A36CA3">
      <w:pPr>
        <w:pStyle w:val="a3"/>
        <w:spacing w:line="240" w:lineRule="exact"/>
        <w:rPr>
          <w:b/>
          <w:sz w:val="20"/>
          <w:szCs w:val="20"/>
        </w:rPr>
      </w:pPr>
      <w:r w:rsidRPr="00A36CA3">
        <w:rPr>
          <w:b/>
          <w:sz w:val="20"/>
          <w:szCs w:val="20"/>
        </w:rPr>
        <w:t xml:space="preserve"> </w:t>
      </w:r>
      <w:r w:rsidRPr="00A36CA3">
        <w:rPr>
          <w:b/>
          <w:sz w:val="20"/>
          <w:szCs w:val="20"/>
          <w:lang w:val="en-US"/>
        </w:rPr>
        <w:t>I</w:t>
      </w:r>
      <w:r w:rsidRPr="00A36CA3">
        <w:rPr>
          <w:b/>
          <w:sz w:val="20"/>
          <w:szCs w:val="20"/>
        </w:rPr>
        <w:t>.Общее положение</w:t>
      </w:r>
    </w:p>
    <w:p w:rsidR="00A36CA3" w:rsidRDefault="00A36CA3" w:rsidP="00A36CA3">
      <w:pPr>
        <w:pStyle w:val="a3"/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EF46AC" w:rsidRPr="00FD0758">
        <w:rPr>
          <w:sz w:val="20"/>
          <w:szCs w:val="20"/>
        </w:rPr>
        <w:t>Научно-</w:t>
      </w:r>
      <w:r>
        <w:rPr>
          <w:sz w:val="20"/>
          <w:szCs w:val="20"/>
        </w:rPr>
        <w:t xml:space="preserve"> </w:t>
      </w:r>
      <w:r w:rsidR="00EF46AC" w:rsidRPr="00FD0758">
        <w:rPr>
          <w:sz w:val="20"/>
          <w:szCs w:val="20"/>
        </w:rPr>
        <w:t xml:space="preserve">исследовательская конференция школьников общеобразовательных учреждений города Казани проводится: Управлением образования Исполнительного комитета муниципального образования города Казани, </w:t>
      </w:r>
      <w:r w:rsidR="00D40425" w:rsidRPr="00FD0758">
        <w:rPr>
          <w:sz w:val="20"/>
          <w:szCs w:val="20"/>
        </w:rPr>
        <w:t>Казанским (Приволжским) Федеральным университетом</w:t>
      </w:r>
      <w:proofErr w:type="gramStart"/>
      <w:r w:rsidR="00D40425" w:rsidRPr="00FD0758">
        <w:rPr>
          <w:sz w:val="20"/>
          <w:szCs w:val="20"/>
        </w:rPr>
        <w:t xml:space="preserve"> ,</w:t>
      </w:r>
      <w:proofErr w:type="gramEnd"/>
      <w:r w:rsidR="00D40425" w:rsidRPr="00FD0758">
        <w:rPr>
          <w:sz w:val="20"/>
          <w:szCs w:val="20"/>
        </w:rPr>
        <w:t>Институтом филолог</w:t>
      </w:r>
      <w:r w:rsidR="00ED0F5A">
        <w:rPr>
          <w:sz w:val="20"/>
          <w:szCs w:val="20"/>
        </w:rPr>
        <w:t xml:space="preserve">ии и межкультурной коммуникации; </w:t>
      </w:r>
      <w:r w:rsidR="00EF46AC" w:rsidRPr="00FD0758">
        <w:rPr>
          <w:sz w:val="20"/>
          <w:szCs w:val="20"/>
        </w:rPr>
        <w:t xml:space="preserve">Институтом развития образования Республики Татарстан, (далее ИРО РТ) и носит имя Константина Дмитриевича Ушинского, выдающегося деятеля русской педагогической науки, который выдвинул и обосновал идею особой значимости родного языка в духовном развитии ребенка, в формировании его мировоззрения, что представляется особенно важным в условиях поликультурной среды Татарстана </w:t>
      </w:r>
    </w:p>
    <w:p w:rsidR="00A36CA3" w:rsidRDefault="00EF46AC" w:rsidP="00A36CA3">
      <w:pPr>
        <w:pStyle w:val="a3"/>
        <w:spacing w:line="240" w:lineRule="exac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Цель конференции:</w:t>
      </w:r>
    </w:p>
    <w:p w:rsidR="00AF7751" w:rsidRPr="00A36CA3" w:rsidRDefault="00EF46AC" w:rsidP="00A36CA3">
      <w:pPr>
        <w:pStyle w:val="a3"/>
        <w:spacing w:line="240" w:lineRule="exac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 </w:t>
      </w:r>
      <w:r w:rsidR="00D40425" w:rsidRPr="00FD0758">
        <w:rPr>
          <w:sz w:val="20"/>
          <w:szCs w:val="20"/>
        </w:rPr>
        <w:t>А</w:t>
      </w:r>
      <w:r w:rsidRPr="00FD0758">
        <w:rPr>
          <w:sz w:val="20"/>
          <w:szCs w:val="20"/>
        </w:rPr>
        <w:t>ктивизация творческой, познавательной и интеллектуальной инициативы у школьников посредством вовлечения их в исследовательскую деятельность в области гуманитарных наук.</w:t>
      </w:r>
    </w:p>
    <w:p w:rsidR="00EF46AC" w:rsidRPr="00FD0758" w:rsidRDefault="00EF46AC" w:rsidP="00A36CA3">
      <w:pPr>
        <w:pStyle w:val="a3"/>
        <w:spacing w:line="240" w:lineRule="exac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Задачи конференции: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повышение уровня общей и коммуникативной культуры современного школьника;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выявление и поддержка одаренных и талантливых школьников;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формирование у старшеклассников исследовательской компетенции;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распространение и пропаганда опыта работы и достижений образовательных учреждений города по организации научно-исследовательской деятельности школьников;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 xml:space="preserve">- выявление значимости и востребованности знаний родного языка; 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социально-профессиональное самоопределение школьников.</w:t>
      </w:r>
    </w:p>
    <w:p w:rsidR="00831904" w:rsidRDefault="00EF46AC" w:rsidP="00A36CA3">
      <w:pPr>
        <w:pStyle w:val="a3"/>
        <w:spacing w:line="240" w:lineRule="exac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 Предметом рассмотрения на конференции являются исследовательские работы </w:t>
      </w:r>
      <w:r w:rsidR="00A36CA3">
        <w:rPr>
          <w:b/>
          <w:bCs/>
          <w:sz w:val="20"/>
          <w:szCs w:val="20"/>
        </w:rPr>
        <w:t>учащихся.</w:t>
      </w:r>
    </w:p>
    <w:p w:rsidR="00EF46AC" w:rsidRPr="00FD0758" w:rsidRDefault="00EF46AC" w:rsidP="00A36CA3">
      <w:pPr>
        <w:pStyle w:val="a3"/>
        <w:spacing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Исследовательские работы предполагают осведомлённость о современном состоянии области исследования, владения методикой эксперимента, наличие собственных данных, их анализа, обобщения и выводов.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Критерии оценки работ: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использование известных результатов и научных фактов в работе;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знакомство с современным состоянием проблемы;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 xml:space="preserve">- полнота цитируемой литературы, ссылки на исследования ученых, занимающихся данной проблемой; 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лингвистическая компетенция (владение языковыми нормами);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логика изложения, убедительность аргументации;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самостоятельность суждений;</w:t>
      </w:r>
    </w:p>
    <w:p w:rsidR="00EF46AC" w:rsidRPr="00FD0758" w:rsidRDefault="00EF46AC" w:rsidP="00A36CA3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оригинальность, творческий подход к выполнению представленной работы;</w:t>
      </w:r>
    </w:p>
    <w:p w:rsidR="00B63532" w:rsidRDefault="00EF46AC" w:rsidP="00831904">
      <w:pPr>
        <w:pStyle w:val="a3"/>
        <w:spacing w:before="0" w:beforeAutospacing="0" w:after="0" w:afterAutospacing="0" w:line="240" w:lineRule="exact"/>
        <w:rPr>
          <w:sz w:val="20"/>
          <w:szCs w:val="20"/>
        </w:rPr>
      </w:pPr>
      <w:r w:rsidRPr="00FD0758">
        <w:rPr>
          <w:sz w:val="20"/>
          <w:szCs w:val="20"/>
        </w:rPr>
        <w:t>- коммуникативная компетенция.</w:t>
      </w:r>
    </w:p>
    <w:p w:rsidR="00B63532" w:rsidRPr="00FD0758" w:rsidRDefault="00B63532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831904">
      <w:pPr>
        <w:spacing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II</w:t>
      </w:r>
      <w:r w:rsidRPr="00FD0758">
        <w:rPr>
          <w:b/>
          <w:bCs/>
          <w:sz w:val="20"/>
          <w:szCs w:val="20"/>
        </w:rPr>
        <w:t>. Организационно-методическое обеспечение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Для организационно-методического обеспечения проведения Научно- исследовательской конференции К.Д. Ушинского создается оргкомитет.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lastRenderedPageBreak/>
        <w:t>Состав оргкомитета формируется из представителе</w:t>
      </w:r>
      <w:r w:rsidR="007E7077">
        <w:rPr>
          <w:sz w:val="20"/>
          <w:szCs w:val="20"/>
        </w:rPr>
        <w:t>й   «Управления</w:t>
      </w:r>
      <w:r w:rsidRPr="00FD0758">
        <w:rPr>
          <w:sz w:val="20"/>
          <w:szCs w:val="20"/>
        </w:rPr>
        <w:t xml:space="preserve"> образо</w:t>
      </w:r>
      <w:r w:rsidR="007E7077">
        <w:rPr>
          <w:sz w:val="20"/>
          <w:szCs w:val="20"/>
        </w:rPr>
        <w:t>вания Исполнительного комитета м</w:t>
      </w:r>
      <w:r w:rsidRPr="00FD0758">
        <w:rPr>
          <w:sz w:val="20"/>
          <w:szCs w:val="20"/>
        </w:rPr>
        <w:t>униципального образования города Казани»; научно-преподавательского состава</w:t>
      </w:r>
      <w:r w:rsidR="00D40425" w:rsidRPr="00FD0758">
        <w:rPr>
          <w:sz w:val="20"/>
          <w:szCs w:val="20"/>
        </w:rPr>
        <w:t xml:space="preserve"> Казанского (Приволжского) Федерального университета, Института филологии</w:t>
      </w:r>
      <w:r w:rsidR="00ED0F5A">
        <w:rPr>
          <w:sz w:val="20"/>
          <w:szCs w:val="20"/>
        </w:rPr>
        <w:t xml:space="preserve"> и межкультурной коммуникации; </w:t>
      </w:r>
      <w:r w:rsidRPr="00FD0758">
        <w:rPr>
          <w:sz w:val="20"/>
          <w:szCs w:val="20"/>
        </w:rPr>
        <w:t xml:space="preserve"> ИРО РТ; учителей школ г. Казани.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 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Оргкомитет: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осуществляет общее руководство подготовкой и проведением научно- исследовательской конференции им. Ушинского;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формирует составы экспертных комиссий;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разрабатывает программу, формирует списки участников, утверждает итоговые документы Конференции;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Научно-методическое обеспечение Конференции через экспертные комиссии осуществляют: </w:t>
      </w:r>
      <w:r w:rsidR="00D40425" w:rsidRPr="00FD0758">
        <w:rPr>
          <w:sz w:val="20"/>
          <w:szCs w:val="20"/>
        </w:rPr>
        <w:t xml:space="preserve"> Казанский (Приволжский) Федеральный университет</w:t>
      </w:r>
      <w:r w:rsidR="00B63532">
        <w:rPr>
          <w:sz w:val="20"/>
          <w:szCs w:val="20"/>
        </w:rPr>
        <w:t>,</w:t>
      </w:r>
      <w:r w:rsidR="00D40425" w:rsidRPr="00FD0758">
        <w:rPr>
          <w:sz w:val="20"/>
          <w:szCs w:val="20"/>
        </w:rPr>
        <w:t xml:space="preserve"> Институт филологии и межкультурной коммуникации</w:t>
      </w:r>
      <w:r w:rsidR="007E7077">
        <w:rPr>
          <w:sz w:val="20"/>
          <w:szCs w:val="20"/>
        </w:rPr>
        <w:t xml:space="preserve">, </w:t>
      </w:r>
      <w:r w:rsidRPr="00FD0758">
        <w:rPr>
          <w:sz w:val="20"/>
          <w:szCs w:val="20"/>
        </w:rPr>
        <w:t>Институт развития о</w:t>
      </w:r>
      <w:r w:rsidR="007E7077">
        <w:rPr>
          <w:sz w:val="20"/>
          <w:szCs w:val="20"/>
        </w:rPr>
        <w:t xml:space="preserve">бразования Республики Татарстан, </w:t>
      </w:r>
      <w:r w:rsidR="00831904">
        <w:rPr>
          <w:sz w:val="20"/>
          <w:szCs w:val="20"/>
        </w:rPr>
        <w:t>«</w:t>
      </w:r>
      <w:r w:rsidR="00B63532">
        <w:rPr>
          <w:sz w:val="20"/>
          <w:szCs w:val="20"/>
        </w:rPr>
        <w:t xml:space="preserve"> </w:t>
      </w:r>
      <w:r w:rsidRPr="00FD0758">
        <w:rPr>
          <w:sz w:val="20"/>
          <w:szCs w:val="20"/>
        </w:rPr>
        <w:t>Управление образо</w:t>
      </w:r>
      <w:r w:rsidR="007E7077">
        <w:rPr>
          <w:sz w:val="20"/>
          <w:szCs w:val="20"/>
        </w:rPr>
        <w:t>вания</w:t>
      </w:r>
      <w:r w:rsidR="006A25CC">
        <w:rPr>
          <w:sz w:val="20"/>
          <w:szCs w:val="20"/>
        </w:rPr>
        <w:t xml:space="preserve"> </w:t>
      </w:r>
      <w:r w:rsidR="007E7077">
        <w:rPr>
          <w:sz w:val="20"/>
          <w:szCs w:val="20"/>
        </w:rPr>
        <w:t xml:space="preserve"> Исполнительного комитета м</w:t>
      </w:r>
      <w:r w:rsidRPr="00FD0758">
        <w:rPr>
          <w:sz w:val="20"/>
          <w:szCs w:val="20"/>
        </w:rPr>
        <w:t>униципал</w:t>
      </w:r>
      <w:r w:rsidR="00B63532">
        <w:rPr>
          <w:sz w:val="20"/>
          <w:szCs w:val="20"/>
        </w:rPr>
        <w:t>ьного образования города Казани</w:t>
      </w:r>
      <w:r w:rsidR="00831904">
        <w:rPr>
          <w:sz w:val="20"/>
          <w:szCs w:val="20"/>
        </w:rPr>
        <w:t>»</w:t>
      </w:r>
      <w:r w:rsidRPr="00FD0758">
        <w:rPr>
          <w:sz w:val="20"/>
          <w:szCs w:val="20"/>
        </w:rPr>
        <w:t>.</w:t>
      </w:r>
    </w:p>
    <w:p w:rsidR="00EF46AC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Экспертные комиссии предметных секций формируются из ученых и специалистов учреждений, осуществляющих научно-методическое обеспечение Конференции.</w:t>
      </w:r>
    </w:p>
    <w:p w:rsidR="006A25CC" w:rsidRPr="00FD0758" w:rsidRDefault="006A25C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Экспертные комиссии: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осуществляют проверку представленных в оргкомитет Конференции научно-исследовательских работ учащихся в соответствии с критериями оценки</w:t>
      </w:r>
      <w:r w:rsidR="006A25CC">
        <w:rPr>
          <w:sz w:val="20"/>
          <w:szCs w:val="20"/>
        </w:rPr>
        <w:t>,</w:t>
      </w:r>
      <w:r w:rsidRPr="00FD0758">
        <w:rPr>
          <w:sz w:val="20"/>
          <w:szCs w:val="20"/>
        </w:rPr>
        <w:t xml:space="preserve"> с целью конкурсного отбора для публичной защиты на предметных секциях;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заслушивают доклады учащихся, проводят дискуссии в день проведения Конференции;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выносят решения о победителях и призерах конференции;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представляют анализ научно-исследовательских работ, докладов учащихся, обобщают итоги работы секций;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• вносят предложения в оргкомитет по вопросам, связанным с совершенствованием организации, проведения, научно-методического обеспечения Конференции.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jc w:val="center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III</w:t>
      </w:r>
      <w:r w:rsidRPr="00FD0758">
        <w:rPr>
          <w:b/>
          <w:bCs/>
          <w:sz w:val="20"/>
          <w:szCs w:val="20"/>
        </w:rPr>
        <w:t>. Порядок организации и проведения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 Конференция проводится в два тура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I</w:t>
      </w:r>
      <w:r w:rsidRPr="00FD0758">
        <w:rPr>
          <w:b/>
          <w:bCs/>
          <w:sz w:val="20"/>
          <w:szCs w:val="20"/>
        </w:rPr>
        <w:t xml:space="preserve"> тур - заочный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Участники представляют в адрес оргкомитета Конференции заявку на участие. Требования к содержанию и оформлению доклада соответствуют традиционным стандартам описания результатов научных исследований.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Поступившие в установленный оргкомитетом срок научно-исследовательские работы подлежат рецензированию экспертными комиссиями. Экспертные комиссии рекомендуют не более 15 докладов для публичной защиты на предметной секции во время проведения Конференции.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 случае положительного результата рецензирования научно-исследовательской работы (доклада) в адрес участника и его научного руководителя оргкомитет направляет вызов для публичного выступления на Конференции.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 случае отрицательного результата рецензирования научно-исследовательской работы (доклада) оргкомитет направляет автору официальную рецензию, подписанную членами экспертного совета и отказ в публичном выступлении на Конференции. На Конференции учащийся может присутствовать как слушатель.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II</w:t>
      </w:r>
      <w:r w:rsidRPr="00FD0758">
        <w:rPr>
          <w:b/>
          <w:bCs/>
          <w:sz w:val="20"/>
          <w:szCs w:val="20"/>
        </w:rPr>
        <w:t>тур –очный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Второй (очный) тур конференции предусматривает выступления участников с результатами собственной исследовательской работы и творческой деятельности на пленарных и секционных заседаниях.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Выступать с докладом на очном туре конференции могут те участники, которые включены в программу конференции экспертными советами научных секций.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Работа Конференции предусматривает также встречи с ведущими учеными вузов г. Казани, дискуссии и др.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Регламент выступления участников Конференции предусматривает публичную защиту научно-исследовательской работы (продолжительность - до 15 мин.) и дискуссии (продолжительность - до 5 мин.).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Очный тур является открытым.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Научно-исследовательские работы (доклады) учащихся не возвращаются.</w:t>
      </w:r>
    </w:p>
    <w:p w:rsidR="00EF46AC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Оргкомитет Конференции имеет право по решению экспертных комиссий опубликовать тезисы лучших научно-исследовательских работ учащихся (объемом не более 6 страниц).</w:t>
      </w:r>
    </w:p>
    <w:p w:rsidR="00B63532" w:rsidRDefault="00B63532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B63532" w:rsidRPr="00FD0758" w:rsidRDefault="00B63532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 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 Участники конференции: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lastRenderedPageBreak/>
        <w:t xml:space="preserve">В конференции принимают участие школьники 9, 10, 11 классов средних общеобразовательных учебных заведений г. </w:t>
      </w:r>
      <w:r w:rsidR="00B63532">
        <w:rPr>
          <w:sz w:val="20"/>
          <w:szCs w:val="20"/>
        </w:rPr>
        <w:t>Казани (школы, лицеи, гимназии);</w:t>
      </w:r>
      <w:r w:rsidR="00D40425" w:rsidRPr="00FD0758">
        <w:rPr>
          <w:sz w:val="20"/>
          <w:szCs w:val="20"/>
        </w:rPr>
        <w:t xml:space="preserve"> 4-8 классы в секции «Юный исследователь», «Мы россияне».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 </w:t>
      </w:r>
    </w:p>
    <w:p w:rsidR="00A36CA3" w:rsidRDefault="00A36CA3" w:rsidP="00AF7751">
      <w:pPr>
        <w:pStyle w:val="a3"/>
        <w:spacing w:before="0" w:beforeAutospacing="0" w:after="0" w:afterAutospacing="0" w:line="240" w:lineRule="atLeast"/>
        <w:rPr>
          <w:b/>
          <w:bCs/>
          <w:sz w:val="20"/>
          <w:szCs w:val="20"/>
        </w:rPr>
      </w:pPr>
    </w:p>
    <w:p w:rsidR="00A36CA3" w:rsidRDefault="00A36CA3" w:rsidP="00AF7751">
      <w:pPr>
        <w:pStyle w:val="a3"/>
        <w:spacing w:before="0" w:beforeAutospacing="0" w:after="0" w:afterAutospacing="0" w:line="240" w:lineRule="atLeast"/>
        <w:rPr>
          <w:b/>
          <w:bCs/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Сроки и место проведения конференции</w:t>
      </w:r>
    </w:p>
    <w:tbl>
      <w:tblPr>
        <w:tblW w:w="985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68"/>
        <w:gridCol w:w="2402"/>
        <w:gridCol w:w="2402"/>
        <w:gridCol w:w="2583"/>
      </w:tblGrid>
      <w:tr w:rsidR="00EF46AC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46AC" w:rsidRPr="00FD0758" w:rsidRDefault="00EF46AC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46AC" w:rsidRPr="00FD0758" w:rsidRDefault="00EF46AC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46AC" w:rsidRPr="00FD0758" w:rsidRDefault="00EF46AC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Время</w:t>
            </w: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46AC" w:rsidRPr="00FD0758" w:rsidRDefault="00EF46AC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b/>
                <w:bCs/>
                <w:sz w:val="20"/>
                <w:szCs w:val="20"/>
              </w:rPr>
              <w:t>Место проведения</w:t>
            </w: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Приём заявок, исследовательских работ, тезисов (на электронных и бумажных носителях)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3D395A">
            <w:r w:rsidRPr="00FD0758">
              <w:rPr>
                <w:sz w:val="22"/>
                <w:szCs w:val="22"/>
              </w:rPr>
              <w:t>С  1</w:t>
            </w:r>
            <w:r w:rsidR="003D395A">
              <w:rPr>
                <w:sz w:val="22"/>
                <w:szCs w:val="22"/>
              </w:rPr>
              <w:t>0</w:t>
            </w:r>
            <w:r w:rsidRPr="00FD0758">
              <w:rPr>
                <w:sz w:val="22"/>
                <w:szCs w:val="22"/>
              </w:rPr>
              <w:t xml:space="preserve"> </w:t>
            </w:r>
            <w:r w:rsidR="003D395A">
              <w:rPr>
                <w:sz w:val="22"/>
                <w:szCs w:val="22"/>
              </w:rPr>
              <w:t>октября</w:t>
            </w:r>
            <w:r w:rsidRPr="00FD0758">
              <w:rPr>
                <w:sz w:val="22"/>
                <w:szCs w:val="22"/>
              </w:rPr>
              <w:t xml:space="preserve">  по 1</w:t>
            </w:r>
            <w:r w:rsidR="003D395A">
              <w:rPr>
                <w:sz w:val="22"/>
                <w:szCs w:val="22"/>
              </w:rPr>
              <w:t>6 ноября 2015 г.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гимназия № 37 Авиастроительного районаг. Казани</w:t>
            </w:r>
          </w:p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Адрес: 420036 , ул. Копылова, д. 13.</w:t>
            </w:r>
          </w:p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Телефон: 571-07-05, факс 571-17-13</w:t>
            </w:r>
          </w:p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Сайт в Интернете:</w:t>
            </w:r>
          </w:p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gimnazi37@mail.ru</w:t>
            </w: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Заочный тур конференции, рецензирование работ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2E1842" w:rsidP="003D395A">
            <w:r>
              <w:rPr>
                <w:sz w:val="22"/>
                <w:szCs w:val="22"/>
              </w:rPr>
              <w:t>С 1</w:t>
            </w:r>
            <w:r w:rsidR="003D395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="003D395A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до 2</w:t>
            </w:r>
            <w:r w:rsidR="003D395A">
              <w:rPr>
                <w:sz w:val="22"/>
                <w:szCs w:val="22"/>
              </w:rPr>
              <w:t>2 ноября 2015 г.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Результаты заочного тура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2E1842" w:rsidP="003D395A">
            <w:r>
              <w:rPr>
                <w:sz w:val="22"/>
                <w:szCs w:val="22"/>
              </w:rPr>
              <w:t xml:space="preserve"> 2</w:t>
            </w:r>
            <w:r w:rsidR="003D395A">
              <w:rPr>
                <w:sz w:val="22"/>
                <w:szCs w:val="22"/>
              </w:rPr>
              <w:t>5</w:t>
            </w:r>
            <w:r w:rsidR="00B94463" w:rsidRPr="00FD0758">
              <w:rPr>
                <w:sz w:val="22"/>
                <w:szCs w:val="22"/>
              </w:rPr>
              <w:t xml:space="preserve"> </w:t>
            </w:r>
            <w:r w:rsidR="003D395A">
              <w:rPr>
                <w:sz w:val="22"/>
                <w:szCs w:val="22"/>
              </w:rPr>
              <w:t>ноября 2015 г.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Регистрация участников конференции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DE65DF">
            <w:r w:rsidRPr="00FD0758">
              <w:rPr>
                <w:sz w:val="22"/>
                <w:szCs w:val="22"/>
              </w:rPr>
              <w:t xml:space="preserve"> 28 </w:t>
            </w:r>
            <w:r w:rsidR="00DE65DF">
              <w:rPr>
                <w:sz w:val="22"/>
                <w:szCs w:val="22"/>
              </w:rPr>
              <w:t>ноября 2015 г.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FA1F78" w:rsidP="00FA1F78">
            <w:pPr>
              <w:pStyle w:val="a3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94463" w:rsidRPr="00FD0758">
              <w:rPr>
                <w:sz w:val="20"/>
                <w:szCs w:val="20"/>
              </w:rPr>
              <w:t xml:space="preserve">.00 </w:t>
            </w: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Гимназия № 37</w:t>
            </w: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 xml:space="preserve">Торжественное </w:t>
            </w:r>
          </w:p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 xml:space="preserve">открытие конференции 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DE65DF">
            <w:r w:rsidRPr="00FD0758">
              <w:rPr>
                <w:sz w:val="22"/>
                <w:szCs w:val="22"/>
              </w:rPr>
              <w:t xml:space="preserve">28 </w:t>
            </w:r>
            <w:r w:rsidR="00DE65DF">
              <w:rPr>
                <w:sz w:val="22"/>
                <w:szCs w:val="22"/>
              </w:rPr>
              <w:t>ноября 2015 г.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FA1F78">
            <w:pPr>
              <w:pStyle w:val="a3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В 1</w:t>
            </w:r>
            <w:r w:rsidR="00FA1F78">
              <w:rPr>
                <w:sz w:val="20"/>
                <w:szCs w:val="20"/>
              </w:rPr>
              <w:t>3</w:t>
            </w:r>
            <w:r w:rsidRPr="00FD0758">
              <w:rPr>
                <w:sz w:val="20"/>
                <w:szCs w:val="20"/>
              </w:rPr>
              <w:t>.00</w:t>
            </w: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Лекционный зал гимназия № 37</w:t>
            </w: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Работа секций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130EC0" w:rsidP="00130EC0">
            <w:r>
              <w:rPr>
                <w:sz w:val="22"/>
                <w:szCs w:val="22"/>
              </w:rPr>
              <w:t>2</w:t>
            </w:r>
            <w:r w:rsidR="00B94463" w:rsidRPr="00FD0758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ноября 2015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130EC0">
            <w:pPr>
              <w:pStyle w:val="a3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С 1</w:t>
            </w:r>
            <w:r w:rsidR="00130EC0">
              <w:rPr>
                <w:sz w:val="20"/>
                <w:szCs w:val="20"/>
              </w:rPr>
              <w:t>1</w:t>
            </w:r>
            <w:r w:rsidRPr="00FD0758">
              <w:rPr>
                <w:sz w:val="20"/>
                <w:szCs w:val="20"/>
              </w:rPr>
              <w:t>.00 до 15.00</w:t>
            </w: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Кабинеты (по расписанию)</w:t>
            </w:r>
          </w:p>
        </w:tc>
      </w:tr>
      <w:tr w:rsidR="00B94463" w:rsidRPr="00FD0758" w:rsidTr="00B94463">
        <w:trPr>
          <w:tblCellSpacing w:w="0" w:type="dxa"/>
        </w:trPr>
        <w:tc>
          <w:tcPr>
            <w:tcW w:w="24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  <w:r w:rsidRPr="00FD0758">
              <w:rPr>
                <w:sz w:val="20"/>
                <w:szCs w:val="20"/>
              </w:rPr>
              <w:t>Подведение итогов</w:t>
            </w:r>
          </w:p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/>
        </w:tc>
        <w:tc>
          <w:tcPr>
            <w:tcW w:w="2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</w:p>
        </w:tc>
        <w:tc>
          <w:tcPr>
            <w:tcW w:w="2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4463" w:rsidRPr="00FD0758" w:rsidRDefault="00B94463" w:rsidP="00AF7751">
            <w:pPr>
              <w:pStyle w:val="a3"/>
              <w:spacing w:before="0" w:beforeAutospacing="0" w:after="0" w:afterAutospacing="0" w:line="240" w:lineRule="atLeast"/>
              <w:rPr>
                <w:sz w:val="20"/>
                <w:szCs w:val="20"/>
              </w:rPr>
            </w:pPr>
          </w:p>
        </w:tc>
      </w:tr>
    </w:tbl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Default="00EF46AC" w:rsidP="00AF7751">
      <w:pPr>
        <w:pStyle w:val="a3"/>
        <w:spacing w:before="0" w:beforeAutospacing="0" w:after="0" w:afterAutospacing="0" w:line="240" w:lineRule="atLeast"/>
        <w:rPr>
          <w:b/>
          <w:bCs/>
          <w:sz w:val="20"/>
          <w:szCs w:val="20"/>
        </w:rPr>
      </w:pPr>
      <w:r w:rsidRPr="00FD0758">
        <w:rPr>
          <w:b/>
          <w:bCs/>
          <w:sz w:val="20"/>
          <w:szCs w:val="20"/>
        </w:rPr>
        <w:t>Конференция предусматривает работу следующих секций:</w:t>
      </w:r>
    </w:p>
    <w:p w:rsidR="00B63532" w:rsidRDefault="00B63532" w:rsidP="00AF7751">
      <w:pPr>
        <w:pStyle w:val="a3"/>
        <w:spacing w:before="0" w:beforeAutospacing="0" w:after="0" w:afterAutospacing="0" w:line="240" w:lineRule="atLeast"/>
        <w:rPr>
          <w:b/>
          <w:bCs/>
          <w:sz w:val="20"/>
          <w:szCs w:val="20"/>
        </w:rPr>
      </w:pP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>Русская филология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 xml:space="preserve">Русская литература 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>Татарская филология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>Татарская литература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 xml:space="preserve">История Отечества и краеведение. 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 xml:space="preserve">Мировая художественная культура.  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>Юный исследователь. Мы  Россияне (4-8 классы)</w:t>
      </w:r>
    </w:p>
    <w:p w:rsidR="00B63532" w:rsidRPr="00B63532" w:rsidRDefault="00B63532" w:rsidP="00B63532">
      <w:pPr>
        <w:numPr>
          <w:ilvl w:val="0"/>
          <w:numId w:val="3"/>
        </w:numPr>
        <w:rPr>
          <w:sz w:val="22"/>
          <w:szCs w:val="22"/>
        </w:rPr>
      </w:pPr>
      <w:r w:rsidRPr="00B63532">
        <w:rPr>
          <w:sz w:val="22"/>
          <w:szCs w:val="22"/>
        </w:rPr>
        <w:t>Иностранный язык</w:t>
      </w:r>
    </w:p>
    <w:p w:rsidR="00B63532" w:rsidRPr="00B63532" w:rsidRDefault="00B63532" w:rsidP="00AF7751">
      <w:pPr>
        <w:pStyle w:val="a3"/>
        <w:spacing w:before="0" w:beforeAutospacing="0" w:after="0" w:afterAutospacing="0" w:line="240" w:lineRule="atLeast"/>
        <w:rPr>
          <w:sz w:val="22"/>
          <w:szCs w:val="22"/>
        </w:rPr>
      </w:pPr>
    </w:p>
    <w:p w:rsidR="00EF46AC" w:rsidRPr="00FD0758" w:rsidRDefault="00B63532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jc w:val="center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IV</w:t>
      </w:r>
      <w:r w:rsidRPr="00FD0758">
        <w:rPr>
          <w:b/>
          <w:bCs/>
          <w:sz w:val="20"/>
          <w:szCs w:val="20"/>
        </w:rPr>
        <w:t xml:space="preserve">. Основные правила к содержанию и оформлению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jc w:val="center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научно-исследовательской работы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 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Работа может быть представлена на родном языке.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1. Структура работы</w:t>
      </w:r>
      <w:r w:rsidRPr="00FD0758">
        <w:rPr>
          <w:rStyle w:val="a4"/>
          <w:sz w:val="20"/>
          <w:szCs w:val="20"/>
        </w:rPr>
        <w:t>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Научная работа должна содержать: введение, основную часть, заключение, список использованных источников или литературы, приложения (могут отсутствовать), оглавление.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rStyle w:val="a4"/>
          <w:b/>
          <w:bCs/>
          <w:sz w:val="20"/>
          <w:szCs w:val="20"/>
          <w:u w:val="single"/>
        </w:rPr>
        <w:t xml:space="preserve">Введение </w:t>
      </w:r>
      <w:r w:rsidRPr="00FD0758">
        <w:rPr>
          <w:sz w:val="20"/>
          <w:szCs w:val="20"/>
        </w:rPr>
        <w:t>должно включать в себя формулировку проблемы, отражать научную актуальность и новизну темы, определение целей и задач, поставленных перед исполнителем работы, краткий обзор используемой литературы, степень изученности данного вопроса, характеристику личного вклада автора работы в решение избранной проблемы. Рекомендуемый объем введения до 4 страниц.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Основная часть</w:t>
      </w:r>
      <w:r w:rsidRPr="00FD0758">
        <w:rPr>
          <w:sz w:val="20"/>
          <w:szCs w:val="20"/>
        </w:rPr>
        <w:t xml:space="preserve">должна содержать информацию, собранную и обработанную исследователем, а именно: описание основных рассматриваемых фактов, характеристику методов решения проблемы, сравнение </w:t>
      </w:r>
      <w:r w:rsidRPr="00FD0758">
        <w:rPr>
          <w:sz w:val="20"/>
          <w:szCs w:val="20"/>
        </w:rPr>
        <w:lastRenderedPageBreak/>
        <w:t xml:space="preserve">известных автору старых и предлагаемых методов решения проблемы, обоснование выбранного варианта решения (эффективность, точность, простота, наглядность, практическая значимость и т.д.). Основная часть делится на главы.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В заключении в лаконичном виде формулируются выводы и результаты, полученные автором (с указанием, если возможно, направлений дальнейших исследований и предложений по возможному практическому использованию результатов исследования).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Нумерацию ссылок можно делать сплошной или для каждой страницы давать свою.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В список литературы</w:t>
      </w:r>
      <w:r w:rsidR="00AF7751" w:rsidRPr="00FD0758">
        <w:rPr>
          <w:b/>
          <w:bCs/>
          <w:sz w:val="20"/>
          <w:szCs w:val="20"/>
        </w:rPr>
        <w:t xml:space="preserve"> </w:t>
      </w:r>
      <w:r w:rsidRPr="00FD0758">
        <w:rPr>
          <w:sz w:val="20"/>
          <w:szCs w:val="20"/>
        </w:rPr>
        <w:t xml:space="preserve">заносятся публикации, исследования и источники, использованные автором.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Работа может содержать </w:t>
      </w:r>
      <w:r w:rsidRPr="00FD0758">
        <w:rPr>
          <w:rStyle w:val="a4"/>
          <w:sz w:val="20"/>
          <w:szCs w:val="20"/>
        </w:rPr>
        <w:t xml:space="preserve">приложения </w:t>
      </w:r>
      <w:r w:rsidRPr="00FD0758">
        <w:rPr>
          <w:sz w:val="20"/>
          <w:szCs w:val="20"/>
        </w:rPr>
        <w:t>с иллюстративным материалом (рисунки, схемы, карты, таблицы, фотографии и т.п.), который должен быть связан с основным содержанием.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Оглавление может быть расположено как после титульного листа, так и в конце работы. В него должны быть включены основные заголовки работы (введение, названия глав и параграфов, заключение, список литературы, название приложений) и соответствующие номера страниц.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2. </w:t>
      </w:r>
      <w:r w:rsidRPr="00FD0758">
        <w:rPr>
          <w:rStyle w:val="a4"/>
          <w:b/>
          <w:bCs/>
          <w:sz w:val="20"/>
          <w:szCs w:val="20"/>
        </w:rPr>
        <w:t>Оформление работы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 оформленной работе должна строго просматриваться структура научного исследования, как описано выше.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Работа должна быть выполнена без исправлений на бумаге стандартного формата А</w:t>
      </w:r>
      <w:proofErr w:type="gramStart"/>
      <w:r w:rsidRPr="00FD0758">
        <w:rPr>
          <w:sz w:val="20"/>
          <w:szCs w:val="20"/>
        </w:rPr>
        <w:t>4</w:t>
      </w:r>
      <w:proofErr w:type="gramEnd"/>
      <w:r w:rsidRPr="00FD0758">
        <w:rPr>
          <w:sz w:val="20"/>
          <w:szCs w:val="20"/>
        </w:rPr>
        <w:t xml:space="preserve"> (шрифт </w:t>
      </w:r>
      <w:r w:rsidRPr="00FD0758">
        <w:rPr>
          <w:sz w:val="20"/>
          <w:szCs w:val="20"/>
          <w:lang w:val="en-US"/>
        </w:rPr>
        <w:t>TimesNewRoman</w:t>
      </w:r>
      <w:r w:rsidRPr="00FD0758">
        <w:rPr>
          <w:sz w:val="20"/>
          <w:szCs w:val="20"/>
        </w:rPr>
        <w:t xml:space="preserve"> - 14, интервал - 1,5, поля: 2*2*2*2), напечатана на принтере или написана разборчивым почерком, страницы должны быть пронумерованы. Работа с приложениями скрепляется вместе с титульным листом (рекомендуются скоросшиватели и пластиковые файлы).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Объем работы зависит от конкретных целей и условий ее выполнения.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proofErr w:type="gramStart"/>
      <w:r w:rsidRPr="00FD0758">
        <w:rPr>
          <w:sz w:val="20"/>
          <w:szCs w:val="20"/>
        </w:rPr>
        <w:t>Титульный лист работы является обязательным элементом и содержит выходные данные: название организации, программы или мероприятия, в рамках которой выполнена работа; название исследования сведения об авторе (фамилия, имя, отчество, класс, образовательное учреждение) и научном руководителе (фамилия, имя, отчество, место работы, должность, ученая степень).</w:t>
      </w:r>
      <w:proofErr w:type="gramEnd"/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Введение, заключение, список литературы, приложения начинаются с новой страницы. Каждая глава основной части нумеруется и начинается с новой страницы. Если в главах имеются параграфы, имеющие заголовки, они нумеруются при помощи двойной нумерации.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Ссылки в тексте работы обязательны на источники цитат в зависимости от характера работы. Обычно используются следующие ссылки (сноски):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1. В подстрочных примечаниях ссылки (сноски) оформляются внизу страницы, на которой расположен цитируемый материал. Для этого в конце цитаты ставится цифра, которая обозначает порядковый номер цитаты на данной странице. Внизу страницы под чертой, отделяющий сноску от текста, этот номер повторяется и за ним следует название книги, из которой взята цитата, с обязательным указанием номера цитируемой страницы.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2. </w:t>
      </w:r>
      <w:proofErr w:type="spellStart"/>
      <w:r w:rsidRPr="00FD0758">
        <w:rPr>
          <w:sz w:val="20"/>
          <w:szCs w:val="20"/>
        </w:rPr>
        <w:t>Затекстовые</w:t>
      </w:r>
      <w:proofErr w:type="spellEnd"/>
      <w:r w:rsidRPr="00FD0758">
        <w:rPr>
          <w:sz w:val="20"/>
          <w:szCs w:val="20"/>
        </w:rPr>
        <w:t xml:space="preserve"> ссылки - это указание источников цитат с отсылкой к пронумерованному списку литературы, помещенному в конце ВКР. Типы оформления подобных ссылок: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• </w:t>
      </w:r>
      <w:r w:rsidRPr="00FD0758">
        <w:rPr>
          <w:b/>
          <w:bCs/>
          <w:sz w:val="20"/>
          <w:szCs w:val="20"/>
        </w:rPr>
        <w:t xml:space="preserve">М. Белянчикова в своей статье связывает стремление Цветаевой к мифотворчеству с ее русской природой: «Дело в том, что русское мышление склонно к культивированию мифа, склонно находить в нем более полное цельное знание о предмете, нежели то, которое способно дать рациональное знание» (8, с. 170) </w:t>
      </w:r>
      <w:r w:rsidRPr="00FD0758">
        <w:rPr>
          <w:sz w:val="20"/>
          <w:szCs w:val="20"/>
        </w:rPr>
        <w:t>или</w:t>
      </w:r>
      <w:r w:rsidRPr="00FD0758">
        <w:rPr>
          <w:b/>
          <w:bCs/>
          <w:sz w:val="20"/>
          <w:szCs w:val="20"/>
        </w:rPr>
        <w:t xml:space="preserve"> [М.Белянчикова, 1975: 170].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• В виде номера библиографической записи, который ставится после упомина</w:t>
      </w:r>
      <w:r w:rsidR="00570C95">
        <w:rPr>
          <w:sz w:val="20"/>
          <w:szCs w:val="20"/>
        </w:rPr>
        <w:t xml:space="preserve">ния автора (авторов). Например: </w:t>
      </w:r>
      <w:r w:rsidRPr="00FD0758">
        <w:rPr>
          <w:b/>
          <w:bCs/>
          <w:sz w:val="20"/>
          <w:szCs w:val="20"/>
        </w:rPr>
        <w:t>С.А. Волков и А.П. Максимов (36) считали эту проблему особенно важной.</w:t>
      </w:r>
    </w:p>
    <w:p w:rsidR="000D71F5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• Комплексная </w:t>
      </w:r>
      <w:proofErr w:type="spellStart"/>
      <w:r w:rsidRPr="00FD0758">
        <w:rPr>
          <w:sz w:val="20"/>
          <w:szCs w:val="20"/>
        </w:rPr>
        <w:t>затекстовая</w:t>
      </w:r>
      <w:proofErr w:type="spellEnd"/>
      <w:r w:rsidRPr="00FD0758">
        <w:rPr>
          <w:sz w:val="20"/>
          <w:szCs w:val="20"/>
        </w:rPr>
        <w:t xml:space="preserve"> ссылка применяется при необходимости сослаться на положение, мнение, разделяемое рядом авторов или аргументированное в ряде работ одного автора. При этом приводятся порядковые номера библиографических записей всех работ.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Например: </w:t>
      </w:r>
      <w:r w:rsidRPr="00FD0758">
        <w:rPr>
          <w:b/>
          <w:bCs/>
          <w:sz w:val="20"/>
          <w:szCs w:val="20"/>
        </w:rPr>
        <w:t>Данный факт подтвержден исследованиями ряда литературоведов (25; 36; 57).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Важно помнить, что при оформлении такой ссылки порядковые номера следует располагать в порядке возрастания. </w:t>
      </w:r>
    </w:p>
    <w:p w:rsidR="000D71F5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• Комбинированная </w:t>
      </w:r>
      <w:proofErr w:type="spellStart"/>
      <w:r w:rsidRPr="00FD0758">
        <w:rPr>
          <w:sz w:val="20"/>
          <w:szCs w:val="20"/>
        </w:rPr>
        <w:t>затекстовая</w:t>
      </w:r>
      <w:proofErr w:type="spellEnd"/>
      <w:r w:rsidRPr="00FD0758">
        <w:rPr>
          <w:sz w:val="20"/>
          <w:szCs w:val="20"/>
        </w:rPr>
        <w:t xml:space="preserve"> ссылка используется, когда необходимо сослаться на ряд работ, точно указав страницы, на которых находится цитируемая информация.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Например:</w:t>
      </w:r>
      <w:r w:rsidR="00570C95">
        <w:rPr>
          <w:sz w:val="20"/>
          <w:szCs w:val="20"/>
        </w:rPr>
        <w:t xml:space="preserve"> </w:t>
      </w:r>
      <w:r w:rsidRPr="00FD0758">
        <w:rPr>
          <w:b/>
          <w:bCs/>
          <w:sz w:val="20"/>
          <w:szCs w:val="20"/>
        </w:rPr>
        <w:t>Как видно из работы (4, с 35-36; 12, с 123-126; 7, с.6-8), рассматриваемая проблема остается дискуссионной.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 xml:space="preserve">Приложения </w:t>
      </w:r>
      <w:r w:rsidRPr="00FD0758">
        <w:rPr>
          <w:sz w:val="20"/>
          <w:szCs w:val="20"/>
        </w:rPr>
        <w:t>должны быть пронумерованы и озаглавлены. В тексте доклада на них должны содержаться ссылки.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Список литературы</w:t>
      </w:r>
      <w:r w:rsidRPr="00FD0758">
        <w:rPr>
          <w:sz w:val="20"/>
          <w:szCs w:val="20"/>
        </w:rPr>
        <w:t xml:space="preserve"> оформляется с новой страницы в алфавитном порядке.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jc w:val="center"/>
        <w:rPr>
          <w:sz w:val="20"/>
          <w:szCs w:val="20"/>
        </w:rPr>
      </w:pPr>
      <w:r w:rsidRPr="00FD0758">
        <w:rPr>
          <w:b/>
          <w:bCs/>
          <w:sz w:val="20"/>
          <w:szCs w:val="20"/>
          <w:lang w:val="en-US"/>
        </w:rPr>
        <w:t>V</w:t>
      </w:r>
      <w:r w:rsidRPr="00FD0758">
        <w:rPr>
          <w:b/>
          <w:bCs/>
          <w:sz w:val="20"/>
          <w:szCs w:val="20"/>
        </w:rPr>
        <w:t>. Подведение итогов и награждение победителей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Публичное выступление участника на конференции оценивается в соответствии с разработанными критериями.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По окончании заслушивания публичныхвыступлений участников проводятся заседания экспертных комиссий по каждой предметной секции отдельно, на которых подводятся итоги и выносятся решения о победителях.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lastRenderedPageBreak/>
        <w:t>Решения экспертных комиссий протоколируется, являются окончательными.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Претензии и замечания по работе Конференции принимаются оргкомитетом в день работы предметных секций.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Победители и призеры Конференций награждаются дипломами </w:t>
      </w:r>
      <w:r w:rsidRPr="00FD0758">
        <w:rPr>
          <w:sz w:val="20"/>
          <w:szCs w:val="20"/>
          <w:lang w:val="en-US"/>
        </w:rPr>
        <w:t>I</w:t>
      </w:r>
      <w:r w:rsidRPr="00FD0758">
        <w:rPr>
          <w:sz w:val="20"/>
          <w:szCs w:val="20"/>
        </w:rPr>
        <w:t xml:space="preserve">, </w:t>
      </w:r>
      <w:r w:rsidRPr="00FD0758">
        <w:rPr>
          <w:sz w:val="20"/>
          <w:szCs w:val="20"/>
          <w:lang w:val="en-US"/>
        </w:rPr>
        <w:t>II</w:t>
      </w:r>
      <w:r w:rsidRPr="00FD0758">
        <w:rPr>
          <w:sz w:val="20"/>
          <w:szCs w:val="20"/>
        </w:rPr>
        <w:t xml:space="preserve">, </w:t>
      </w:r>
      <w:r w:rsidRPr="00FD0758">
        <w:rPr>
          <w:sz w:val="20"/>
          <w:szCs w:val="20"/>
          <w:lang w:val="en-US"/>
        </w:rPr>
        <w:t>III</w:t>
      </w:r>
      <w:r w:rsidRPr="00FD0758">
        <w:rPr>
          <w:sz w:val="20"/>
          <w:szCs w:val="20"/>
        </w:rPr>
        <w:t xml:space="preserve"> степени УО г. Казани и грамотами. </w:t>
      </w: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>Научные руководители победителей и призеров Конференции награждаю</w:t>
      </w:r>
      <w:r w:rsidR="002E1842">
        <w:rPr>
          <w:sz w:val="20"/>
          <w:szCs w:val="20"/>
        </w:rPr>
        <w:t>тся Благодарственными письмами.</w:t>
      </w:r>
    </w:p>
    <w:p w:rsidR="00EF46AC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sz w:val="20"/>
          <w:szCs w:val="20"/>
        </w:rPr>
        <w:t xml:space="preserve">Все участники Конференции получают свидетельство участника Конференции. </w:t>
      </w:r>
    </w:p>
    <w:p w:rsidR="00FA3684" w:rsidRDefault="00FA3684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FA3684" w:rsidRPr="00FD0758" w:rsidRDefault="00FA3684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</w:p>
    <w:p w:rsidR="00EF46AC" w:rsidRPr="00FD0758" w:rsidRDefault="00EF46AC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 w:rsidRPr="00FD0758">
        <w:rPr>
          <w:b/>
          <w:bCs/>
          <w:sz w:val="20"/>
          <w:szCs w:val="20"/>
        </w:rPr>
        <w:t>Финансирование конференции</w:t>
      </w:r>
    </w:p>
    <w:p w:rsidR="00E709EE" w:rsidRDefault="00D72508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>Организационные взносы  за</w:t>
      </w:r>
      <w:r w:rsidR="00E709E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A1F78">
        <w:rPr>
          <w:sz w:val="20"/>
          <w:szCs w:val="20"/>
        </w:rPr>
        <w:t>реце</w:t>
      </w:r>
      <w:r>
        <w:rPr>
          <w:sz w:val="20"/>
          <w:szCs w:val="20"/>
        </w:rPr>
        <w:t xml:space="preserve">нзирование </w:t>
      </w:r>
      <w:r w:rsidR="007D7D97">
        <w:rPr>
          <w:sz w:val="20"/>
          <w:szCs w:val="20"/>
        </w:rPr>
        <w:t>работ учащихся 1</w:t>
      </w:r>
      <w:r w:rsidR="003D395A">
        <w:rPr>
          <w:sz w:val="20"/>
          <w:szCs w:val="20"/>
        </w:rPr>
        <w:t>5</w:t>
      </w:r>
      <w:r w:rsidR="007D7D97">
        <w:rPr>
          <w:sz w:val="20"/>
          <w:szCs w:val="20"/>
        </w:rPr>
        <w:t xml:space="preserve">0 рублей через </w:t>
      </w:r>
      <w:r w:rsidR="00E709EE">
        <w:rPr>
          <w:sz w:val="20"/>
          <w:szCs w:val="20"/>
        </w:rPr>
        <w:t xml:space="preserve">банк Казани. </w:t>
      </w:r>
    </w:p>
    <w:p w:rsidR="00E709EE" w:rsidRDefault="00E709EE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>Реквизиты:</w:t>
      </w:r>
    </w:p>
    <w:p w:rsidR="00E709EE" w:rsidRDefault="00E709EE" w:rsidP="00AF7751">
      <w:pPr>
        <w:pStyle w:val="a3"/>
        <w:spacing w:before="0" w:beforeAutospacing="0" w:after="0" w:afterAutospacing="0" w:line="240" w:lineRule="atLeast"/>
        <w:rPr>
          <w:sz w:val="20"/>
          <w:szCs w:val="20"/>
        </w:rPr>
      </w:pPr>
      <w:r>
        <w:rPr>
          <w:sz w:val="20"/>
          <w:szCs w:val="20"/>
        </w:rPr>
        <w:t>Наименование: МАОУ «Гимназия №37»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Банковские реквизиты: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420036 г. Казань, ул. Копылова, 13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ИНН/КПП – 1661003309/166101001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ОГРН – 1021603883620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ОКПО: 50606883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ОКАТО: 92401363000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ОКТМО – 92701000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ОКОГУ – 49007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ОКФС – 14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ОКОПФ – 73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ОКВЭД – 80.21.2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ПФР – 013-508-000879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БИК – 049205844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ООО КБЭР «Банк Казани»</w:t>
      </w:r>
    </w:p>
    <w:p w:rsidR="00FA1F78" w:rsidRPr="00FA1F78" w:rsidRDefault="00FA1F78" w:rsidP="00FA1F78">
      <w:pPr>
        <w:rPr>
          <w:sz w:val="20"/>
          <w:szCs w:val="20"/>
        </w:rPr>
      </w:pPr>
      <w:proofErr w:type="spellStart"/>
      <w:r w:rsidRPr="00FA1F78">
        <w:rPr>
          <w:sz w:val="20"/>
          <w:szCs w:val="20"/>
        </w:rPr>
        <w:t>Расч</w:t>
      </w:r>
      <w:proofErr w:type="spellEnd"/>
      <w:r w:rsidRPr="00FA1F78">
        <w:rPr>
          <w:sz w:val="20"/>
          <w:szCs w:val="20"/>
        </w:rPr>
        <w:t>. Счет: 407 01 810 2000 13 000 001 (НОВЫЙ)</w:t>
      </w:r>
    </w:p>
    <w:p w:rsidR="00FA1F78" w:rsidRPr="00FA1F78" w:rsidRDefault="00FA1F78" w:rsidP="00FA1F78">
      <w:pPr>
        <w:rPr>
          <w:sz w:val="20"/>
          <w:szCs w:val="20"/>
        </w:rPr>
      </w:pPr>
      <w:proofErr w:type="spellStart"/>
      <w:r w:rsidRPr="00FA1F78">
        <w:rPr>
          <w:sz w:val="20"/>
          <w:szCs w:val="20"/>
        </w:rPr>
        <w:t>Кор</w:t>
      </w:r>
      <w:proofErr w:type="gramStart"/>
      <w:r w:rsidRPr="00FA1F78">
        <w:rPr>
          <w:sz w:val="20"/>
          <w:szCs w:val="20"/>
        </w:rPr>
        <w:t>.с</w:t>
      </w:r>
      <w:proofErr w:type="gramEnd"/>
      <w:r w:rsidRPr="00FA1F78">
        <w:rPr>
          <w:sz w:val="20"/>
          <w:szCs w:val="20"/>
        </w:rPr>
        <w:t>чет</w:t>
      </w:r>
      <w:proofErr w:type="spellEnd"/>
      <w:r w:rsidRPr="00FA1F78">
        <w:rPr>
          <w:sz w:val="20"/>
          <w:szCs w:val="20"/>
        </w:rPr>
        <w:t>: 30101810100000000844</w:t>
      </w:r>
    </w:p>
    <w:p w:rsidR="00FA1F78" w:rsidRPr="00FA1F78" w:rsidRDefault="00FA1F78" w:rsidP="00FA1F78">
      <w:pPr>
        <w:rPr>
          <w:sz w:val="20"/>
          <w:szCs w:val="20"/>
        </w:rPr>
      </w:pPr>
      <w:r w:rsidRPr="00FA1F78">
        <w:rPr>
          <w:sz w:val="20"/>
          <w:szCs w:val="20"/>
        </w:rPr>
        <w:t>Лицевой счет: ЛАВ 71821025Гимн37 (</w:t>
      </w:r>
      <w:proofErr w:type="spellStart"/>
      <w:r w:rsidRPr="00FA1F78">
        <w:rPr>
          <w:sz w:val="20"/>
          <w:szCs w:val="20"/>
        </w:rPr>
        <w:t>внебюджет</w:t>
      </w:r>
      <w:proofErr w:type="spellEnd"/>
      <w:r w:rsidRPr="00FA1F78">
        <w:rPr>
          <w:sz w:val="20"/>
          <w:szCs w:val="20"/>
        </w:rPr>
        <w:t>), ЛАГ 71821025Гимн37 (бюджет)</w:t>
      </w:r>
    </w:p>
    <w:p w:rsidR="00FA1F78" w:rsidRPr="00FA1F78" w:rsidRDefault="00FA1F78" w:rsidP="00FA1F78">
      <w:pPr>
        <w:rPr>
          <w:sz w:val="20"/>
          <w:szCs w:val="20"/>
        </w:rPr>
      </w:pPr>
    </w:p>
    <w:p w:rsidR="00785E77" w:rsidRPr="00FA1F78" w:rsidRDefault="00785E77" w:rsidP="00AF7751">
      <w:pPr>
        <w:spacing w:line="240" w:lineRule="atLeast"/>
        <w:rPr>
          <w:sz w:val="20"/>
          <w:szCs w:val="20"/>
        </w:rPr>
      </w:pPr>
    </w:p>
    <w:sectPr w:rsidR="00785E77" w:rsidRPr="00FA1F78" w:rsidSect="000D71F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E0AF5"/>
    <w:multiLevelType w:val="hybridMultilevel"/>
    <w:tmpl w:val="27821C1A"/>
    <w:lvl w:ilvl="0" w:tplc="D33670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4D1727"/>
    <w:multiLevelType w:val="multilevel"/>
    <w:tmpl w:val="F21E2F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CF9370F"/>
    <w:multiLevelType w:val="multilevel"/>
    <w:tmpl w:val="F572D08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AC"/>
    <w:rsid w:val="000D71F5"/>
    <w:rsid w:val="00107A1B"/>
    <w:rsid w:val="00130EC0"/>
    <w:rsid w:val="001E0C72"/>
    <w:rsid w:val="001E0D30"/>
    <w:rsid w:val="0020436B"/>
    <w:rsid w:val="00230CA7"/>
    <w:rsid w:val="00231033"/>
    <w:rsid w:val="002E1842"/>
    <w:rsid w:val="00305DFE"/>
    <w:rsid w:val="003D395A"/>
    <w:rsid w:val="003E573E"/>
    <w:rsid w:val="004530ED"/>
    <w:rsid w:val="00570C95"/>
    <w:rsid w:val="005B6975"/>
    <w:rsid w:val="006969DE"/>
    <w:rsid w:val="006A25CC"/>
    <w:rsid w:val="006D7184"/>
    <w:rsid w:val="006E7DEE"/>
    <w:rsid w:val="007140EB"/>
    <w:rsid w:val="00726EFB"/>
    <w:rsid w:val="0075373B"/>
    <w:rsid w:val="00785E77"/>
    <w:rsid w:val="00793E1E"/>
    <w:rsid w:val="007D7D97"/>
    <w:rsid w:val="007E7077"/>
    <w:rsid w:val="008058C7"/>
    <w:rsid w:val="00831904"/>
    <w:rsid w:val="00844863"/>
    <w:rsid w:val="00863B4D"/>
    <w:rsid w:val="008C2B8D"/>
    <w:rsid w:val="009120AB"/>
    <w:rsid w:val="00950398"/>
    <w:rsid w:val="009E48B5"/>
    <w:rsid w:val="00A02AF6"/>
    <w:rsid w:val="00A36CA3"/>
    <w:rsid w:val="00A37701"/>
    <w:rsid w:val="00AF7751"/>
    <w:rsid w:val="00B63532"/>
    <w:rsid w:val="00B73863"/>
    <w:rsid w:val="00B8733E"/>
    <w:rsid w:val="00B94463"/>
    <w:rsid w:val="00BA28E2"/>
    <w:rsid w:val="00BB3C73"/>
    <w:rsid w:val="00CF4645"/>
    <w:rsid w:val="00D00364"/>
    <w:rsid w:val="00D13962"/>
    <w:rsid w:val="00D40425"/>
    <w:rsid w:val="00D72508"/>
    <w:rsid w:val="00DE65DF"/>
    <w:rsid w:val="00E709EE"/>
    <w:rsid w:val="00ED0F5A"/>
    <w:rsid w:val="00ED27FA"/>
    <w:rsid w:val="00EE0B0C"/>
    <w:rsid w:val="00EF46AC"/>
    <w:rsid w:val="00FA1F78"/>
    <w:rsid w:val="00FA3684"/>
    <w:rsid w:val="00FC0FA5"/>
    <w:rsid w:val="00FD0758"/>
    <w:rsid w:val="00FF2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EF46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46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EF46AC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EF46A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0B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B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EF46A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46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EF46AC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EF46A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0B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0B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2014-12-08T09:47:00Z</cp:lastPrinted>
  <dcterms:created xsi:type="dcterms:W3CDTF">2015-10-14T13:43:00Z</dcterms:created>
  <dcterms:modified xsi:type="dcterms:W3CDTF">2015-10-14T13:43:00Z</dcterms:modified>
</cp:coreProperties>
</file>